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F10B" w14:textId="3F641013" w:rsidR="007F3A41" w:rsidRDefault="009F6D04" w:rsidP="003D143E">
      <w:pPr>
        <w:jc w:val="center"/>
      </w:pPr>
      <w:r>
        <w:t xml:space="preserve">  </w:t>
      </w:r>
      <w:r w:rsidR="003D143E">
        <w:rPr>
          <w:noProof/>
        </w:rPr>
        <w:drawing>
          <wp:inline distT="0" distB="0" distL="0" distR="0" wp14:anchorId="10C2AD53" wp14:editId="5394A411">
            <wp:extent cx="3160176" cy="1019175"/>
            <wp:effectExtent l="0" t="0" r="2540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145" cy="102658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99146" w14:textId="7F45B0B7" w:rsidR="00AD4EA8" w:rsidRPr="00AD4EA8" w:rsidRDefault="00AD4EA8" w:rsidP="003D143E">
      <w:pPr>
        <w:jc w:val="center"/>
        <w:rPr>
          <w:rFonts w:ascii="Avenir Next LT Pro" w:hAnsi="Avenir Next LT Pro"/>
          <w:b/>
          <w:bCs/>
          <w:sz w:val="24"/>
          <w:szCs w:val="24"/>
        </w:rPr>
      </w:pPr>
      <w:r w:rsidRPr="00AD4EA8">
        <w:rPr>
          <w:rFonts w:ascii="Avenir Next LT Pro" w:hAnsi="Avenir Next LT Pro"/>
          <w:b/>
          <w:bCs/>
          <w:sz w:val="24"/>
          <w:szCs w:val="24"/>
        </w:rPr>
        <w:t>LUNCH MENU WEEK COMMENCING MONDAY 3</w:t>
      </w:r>
      <w:r w:rsidRPr="00AD4EA8">
        <w:rPr>
          <w:rFonts w:ascii="Avenir Next LT Pro" w:hAnsi="Avenir Next LT Pro"/>
          <w:b/>
          <w:bCs/>
          <w:sz w:val="24"/>
          <w:szCs w:val="24"/>
          <w:vertAlign w:val="superscript"/>
        </w:rPr>
        <w:t>RD</w:t>
      </w:r>
      <w:r w:rsidRPr="00AD4EA8">
        <w:rPr>
          <w:rFonts w:ascii="Avenir Next LT Pro" w:hAnsi="Avenir Next LT Pro"/>
          <w:b/>
          <w:bCs/>
          <w:sz w:val="24"/>
          <w:szCs w:val="24"/>
        </w:rPr>
        <w:t xml:space="preserve"> NOV 2025 </w:t>
      </w:r>
    </w:p>
    <w:p w14:paraId="7BFD0F2C" w14:textId="7DE42AFC" w:rsidR="00DF7358" w:rsidRPr="00AD4EA8" w:rsidRDefault="009F6D04" w:rsidP="009F6D04">
      <w:pPr>
        <w:jc w:val="center"/>
        <w:rPr>
          <w:rFonts w:ascii="Avenir Next LT Pro" w:hAnsi="Avenir Next LT Pro"/>
          <w:b/>
          <w:bCs/>
          <w:color w:val="FF0000"/>
          <w:sz w:val="24"/>
          <w:szCs w:val="24"/>
        </w:rPr>
      </w:pPr>
      <w:r w:rsidRPr="00AD4EA8">
        <w:rPr>
          <w:rFonts w:ascii="Avenir Next LT Pro" w:hAnsi="Avenir Next LT Pro"/>
          <w:b/>
          <w:bCs/>
          <w:color w:val="FF0000"/>
          <w:sz w:val="24"/>
          <w:szCs w:val="24"/>
        </w:rPr>
        <w:t xml:space="preserve">Monday </w:t>
      </w:r>
    </w:p>
    <w:p w14:paraId="35520048" w14:textId="7190D9A4" w:rsidR="009F6D04" w:rsidRPr="00AD4EA8" w:rsidRDefault="004F6355" w:rsidP="009F6D04">
      <w:pPr>
        <w:jc w:val="center"/>
        <w:rPr>
          <w:rFonts w:ascii="Avenir Next LT Pro" w:hAnsi="Avenir Next LT Pro"/>
          <w:color w:val="000000" w:themeColor="text1"/>
        </w:rPr>
      </w:pPr>
      <w:r w:rsidRPr="00AD4EA8">
        <w:rPr>
          <w:rFonts w:ascii="Avenir Next LT Pro" w:hAnsi="Avenir Next LT Pro"/>
          <w:color w:val="000000" w:themeColor="text1"/>
        </w:rPr>
        <w:t xml:space="preserve">Lentil Soup </w:t>
      </w:r>
    </w:p>
    <w:p w14:paraId="5CFA6F39" w14:textId="458C8A39" w:rsidR="004F6355" w:rsidRPr="00AD4EA8" w:rsidRDefault="004F6355" w:rsidP="009F6D04">
      <w:pPr>
        <w:jc w:val="center"/>
        <w:rPr>
          <w:rFonts w:ascii="Avenir Next LT Pro" w:hAnsi="Avenir Next LT Pro"/>
          <w:color w:val="000000" w:themeColor="text1"/>
        </w:rPr>
      </w:pPr>
      <w:r w:rsidRPr="00AD4EA8">
        <w:rPr>
          <w:rFonts w:ascii="Avenir Next LT Pro" w:hAnsi="Avenir Next LT Pro"/>
          <w:color w:val="000000" w:themeColor="text1"/>
        </w:rPr>
        <w:t xml:space="preserve">Burger, Chips and Coleslaw or Vegetarian Burger </w:t>
      </w:r>
    </w:p>
    <w:p w14:paraId="3B8261DE" w14:textId="5FC362C6" w:rsidR="004F6355" w:rsidRPr="00AD4EA8" w:rsidRDefault="004F6355" w:rsidP="009F6D04">
      <w:pPr>
        <w:jc w:val="center"/>
        <w:rPr>
          <w:rFonts w:ascii="Avenir Next LT Pro" w:hAnsi="Avenir Next LT Pro"/>
          <w:color w:val="000000" w:themeColor="text1"/>
        </w:rPr>
      </w:pPr>
      <w:r w:rsidRPr="00AD4EA8">
        <w:rPr>
          <w:rFonts w:ascii="Avenir Next LT Pro" w:hAnsi="Avenir Next LT Pro"/>
          <w:color w:val="000000" w:themeColor="text1"/>
        </w:rPr>
        <w:t xml:space="preserve">Pineapple Upside Down Cake </w:t>
      </w:r>
    </w:p>
    <w:p w14:paraId="65B12905" w14:textId="2DED5BEF" w:rsidR="004F6355" w:rsidRPr="00AD4EA8" w:rsidRDefault="004F6355" w:rsidP="009F6D04">
      <w:pPr>
        <w:jc w:val="center"/>
        <w:rPr>
          <w:rFonts w:ascii="Avenir Next LT Pro" w:hAnsi="Avenir Next LT Pro"/>
          <w:b/>
          <w:bCs/>
          <w:color w:val="FF0000"/>
          <w:sz w:val="24"/>
          <w:szCs w:val="24"/>
        </w:rPr>
      </w:pPr>
      <w:r w:rsidRPr="00AD4EA8">
        <w:rPr>
          <w:rFonts w:ascii="Avenir Next LT Pro" w:hAnsi="Avenir Next LT Pro"/>
          <w:b/>
          <w:bCs/>
          <w:color w:val="FF0000"/>
          <w:sz w:val="24"/>
          <w:szCs w:val="24"/>
        </w:rPr>
        <w:t xml:space="preserve">Tuesday </w:t>
      </w:r>
    </w:p>
    <w:p w14:paraId="05ECAB82" w14:textId="1476F72C" w:rsidR="004F6355" w:rsidRPr="00AD4EA8" w:rsidRDefault="004F6355" w:rsidP="009F6D04">
      <w:pPr>
        <w:jc w:val="center"/>
        <w:rPr>
          <w:rFonts w:ascii="Avenir Next LT Pro" w:hAnsi="Avenir Next LT Pro"/>
          <w:color w:val="000000" w:themeColor="text1"/>
        </w:rPr>
      </w:pPr>
      <w:r w:rsidRPr="00AD4EA8">
        <w:rPr>
          <w:rFonts w:ascii="Avenir Next LT Pro" w:hAnsi="Avenir Next LT Pro"/>
          <w:color w:val="000000" w:themeColor="text1"/>
        </w:rPr>
        <w:t xml:space="preserve">Pea &amp; Mint Soup </w:t>
      </w:r>
    </w:p>
    <w:p w14:paraId="32F4FE85" w14:textId="6DD37016" w:rsidR="004F6355" w:rsidRPr="00AD4EA8" w:rsidRDefault="004F6355" w:rsidP="009F6D04">
      <w:pPr>
        <w:jc w:val="center"/>
        <w:rPr>
          <w:rFonts w:ascii="Avenir Next LT Pro" w:hAnsi="Avenir Next LT Pro"/>
          <w:color w:val="000000" w:themeColor="text1"/>
        </w:rPr>
      </w:pPr>
      <w:r w:rsidRPr="00AD4EA8">
        <w:rPr>
          <w:rFonts w:ascii="Avenir Next LT Pro" w:hAnsi="Avenir Next LT Pro"/>
          <w:color w:val="000000" w:themeColor="text1"/>
        </w:rPr>
        <w:t xml:space="preserve">Toad In the Hole or Chickpea Stew </w:t>
      </w:r>
    </w:p>
    <w:p w14:paraId="3A89034F" w14:textId="07A75A8F" w:rsidR="004F6355" w:rsidRPr="00AD4EA8" w:rsidRDefault="004F6355" w:rsidP="009F6D04">
      <w:pPr>
        <w:jc w:val="center"/>
        <w:rPr>
          <w:rFonts w:ascii="Avenir Next LT Pro" w:hAnsi="Avenir Next LT Pro"/>
          <w:color w:val="000000" w:themeColor="text1"/>
        </w:rPr>
      </w:pPr>
      <w:r w:rsidRPr="00AD4EA8">
        <w:rPr>
          <w:rFonts w:ascii="Avenir Next LT Pro" w:hAnsi="Avenir Next LT Pro"/>
          <w:color w:val="000000" w:themeColor="text1"/>
        </w:rPr>
        <w:t xml:space="preserve">Squidgy Chocolate &amp; Pear Pudding </w:t>
      </w:r>
    </w:p>
    <w:p w14:paraId="3A49DA3E" w14:textId="47CFD713" w:rsidR="004F6355" w:rsidRPr="00AD4EA8" w:rsidRDefault="004F6355" w:rsidP="009F6D04">
      <w:pPr>
        <w:jc w:val="center"/>
        <w:rPr>
          <w:rFonts w:ascii="Avenir Next LT Pro" w:hAnsi="Avenir Next LT Pro"/>
          <w:b/>
          <w:bCs/>
          <w:color w:val="FF0000"/>
          <w:sz w:val="24"/>
          <w:szCs w:val="24"/>
        </w:rPr>
      </w:pPr>
      <w:r w:rsidRPr="00AD4EA8">
        <w:rPr>
          <w:rFonts w:ascii="Avenir Next LT Pro" w:hAnsi="Avenir Next LT Pro"/>
          <w:b/>
          <w:bCs/>
          <w:color w:val="FF0000"/>
          <w:sz w:val="24"/>
          <w:szCs w:val="24"/>
        </w:rPr>
        <w:t xml:space="preserve">Wednesday </w:t>
      </w:r>
    </w:p>
    <w:p w14:paraId="0B7AD1DE" w14:textId="24079686" w:rsidR="004F6355" w:rsidRPr="00AD4EA8" w:rsidRDefault="004F6355" w:rsidP="009F6D04">
      <w:pPr>
        <w:jc w:val="center"/>
        <w:rPr>
          <w:rFonts w:ascii="Avenir Next LT Pro" w:hAnsi="Avenir Next LT Pro"/>
        </w:rPr>
      </w:pPr>
      <w:r w:rsidRPr="00AD4EA8">
        <w:rPr>
          <w:rFonts w:ascii="Avenir Next LT Pro" w:hAnsi="Avenir Next LT Pro"/>
        </w:rPr>
        <w:t xml:space="preserve">Pate </w:t>
      </w:r>
    </w:p>
    <w:p w14:paraId="522661A7" w14:textId="72B731FE" w:rsidR="004F6355" w:rsidRPr="00AD4EA8" w:rsidRDefault="004F6355" w:rsidP="009F6D04">
      <w:pPr>
        <w:jc w:val="center"/>
        <w:rPr>
          <w:rFonts w:ascii="Avenir Next LT Pro" w:hAnsi="Avenir Next LT Pro"/>
        </w:rPr>
      </w:pPr>
      <w:r w:rsidRPr="00AD4EA8">
        <w:rPr>
          <w:rFonts w:ascii="Avenir Next LT Pro" w:hAnsi="Avenir Next LT Pro"/>
        </w:rPr>
        <w:t xml:space="preserve">Lasagne or Vegetarian Lasagne </w:t>
      </w:r>
    </w:p>
    <w:p w14:paraId="09BBA05F" w14:textId="01BB234B" w:rsidR="004F6355" w:rsidRPr="00AD4EA8" w:rsidRDefault="004F6355" w:rsidP="009F6D04">
      <w:pPr>
        <w:jc w:val="center"/>
        <w:rPr>
          <w:rFonts w:ascii="Avenir Next LT Pro" w:hAnsi="Avenir Next LT Pro"/>
        </w:rPr>
      </w:pPr>
      <w:r w:rsidRPr="00AD4EA8">
        <w:rPr>
          <w:rFonts w:ascii="Avenir Next LT Pro" w:hAnsi="Avenir Next LT Pro"/>
        </w:rPr>
        <w:t xml:space="preserve">Rice Pudding </w:t>
      </w:r>
    </w:p>
    <w:p w14:paraId="399ADC4D" w14:textId="689AAFD4" w:rsidR="004F6355" w:rsidRPr="00AD4EA8" w:rsidRDefault="004F6355" w:rsidP="009F6D04">
      <w:pPr>
        <w:jc w:val="center"/>
        <w:rPr>
          <w:rFonts w:ascii="Avenir Next LT Pro" w:hAnsi="Avenir Next LT Pro"/>
          <w:b/>
          <w:bCs/>
          <w:color w:val="FF0000"/>
          <w:sz w:val="24"/>
          <w:szCs w:val="24"/>
        </w:rPr>
      </w:pPr>
      <w:r w:rsidRPr="00AD4EA8">
        <w:rPr>
          <w:rFonts w:ascii="Avenir Next LT Pro" w:hAnsi="Avenir Next LT Pro"/>
          <w:b/>
          <w:bCs/>
          <w:color w:val="FF0000"/>
          <w:sz w:val="24"/>
          <w:szCs w:val="24"/>
        </w:rPr>
        <w:t xml:space="preserve">Thursday </w:t>
      </w:r>
    </w:p>
    <w:p w14:paraId="115847A9" w14:textId="0BDA8357" w:rsidR="004F6355" w:rsidRPr="00AD4EA8" w:rsidRDefault="004F6355" w:rsidP="009F6D04">
      <w:pPr>
        <w:jc w:val="center"/>
        <w:rPr>
          <w:rFonts w:ascii="Avenir Next LT Pro" w:hAnsi="Avenir Next LT Pro"/>
        </w:rPr>
      </w:pPr>
      <w:r w:rsidRPr="00AD4EA8">
        <w:rPr>
          <w:rFonts w:ascii="Avenir Next LT Pro" w:hAnsi="Avenir Next LT Pro"/>
        </w:rPr>
        <w:t xml:space="preserve">Bruschetta </w:t>
      </w:r>
    </w:p>
    <w:p w14:paraId="58ED6A42" w14:textId="5DB7ED39" w:rsidR="004F6355" w:rsidRPr="00AD4EA8" w:rsidRDefault="004F6355" w:rsidP="009F6D04">
      <w:pPr>
        <w:jc w:val="center"/>
        <w:rPr>
          <w:rFonts w:ascii="Avenir Next LT Pro" w:hAnsi="Avenir Next LT Pro"/>
        </w:rPr>
      </w:pPr>
      <w:r w:rsidRPr="00AD4EA8">
        <w:rPr>
          <w:rFonts w:ascii="Avenir Next LT Pro" w:hAnsi="Avenir Next LT Pro"/>
        </w:rPr>
        <w:t xml:space="preserve">Sweet Chilli Chicken or Vegetarian Pasta Bake </w:t>
      </w:r>
    </w:p>
    <w:p w14:paraId="347371E4" w14:textId="51D43B40" w:rsidR="004F6355" w:rsidRPr="00AD4EA8" w:rsidRDefault="004F6355" w:rsidP="009F6D04">
      <w:pPr>
        <w:jc w:val="center"/>
        <w:rPr>
          <w:rFonts w:ascii="Avenir Next LT Pro" w:hAnsi="Avenir Next LT Pro"/>
        </w:rPr>
      </w:pPr>
      <w:r w:rsidRPr="00AD4EA8">
        <w:rPr>
          <w:rFonts w:ascii="Avenir Next LT Pro" w:hAnsi="Avenir Next LT Pro"/>
        </w:rPr>
        <w:t xml:space="preserve">Fruit Salad </w:t>
      </w:r>
    </w:p>
    <w:p w14:paraId="55F1D4A0" w14:textId="1FEA66E3" w:rsidR="004F6355" w:rsidRPr="00AD4EA8" w:rsidRDefault="004F6355" w:rsidP="009F6D04">
      <w:pPr>
        <w:jc w:val="center"/>
        <w:rPr>
          <w:rFonts w:ascii="Avenir Next LT Pro" w:hAnsi="Avenir Next LT Pro"/>
          <w:b/>
          <w:bCs/>
          <w:color w:val="FF0000"/>
          <w:sz w:val="24"/>
          <w:szCs w:val="24"/>
        </w:rPr>
      </w:pPr>
      <w:r w:rsidRPr="00AD4EA8">
        <w:rPr>
          <w:rFonts w:ascii="Avenir Next LT Pro" w:hAnsi="Avenir Next LT Pro"/>
          <w:b/>
          <w:bCs/>
          <w:color w:val="FF0000"/>
          <w:sz w:val="24"/>
          <w:szCs w:val="24"/>
        </w:rPr>
        <w:t xml:space="preserve">Friday </w:t>
      </w:r>
    </w:p>
    <w:p w14:paraId="7E79CC4E" w14:textId="66173F00" w:rsidR="004F6355" w:rsidRPr="00AD4EA8" w:rsidRDefault="004F6355" w:rsidP="009F6D04">
      <w:pPr>
        <w:jc w:val="center"/>
        <w:rPr>
          <w:rFonts w:ascii="Avenir Next LT Pro" w:hAnsi="Avenir Next LT Pro"/>
        </w:rPr>
      </w:pPr>
      <w:r w:rsidRPr="00AD4EA8">
        <w:rPr>
          <w:rFonts w:ascii="Avenir Next LT Pro" w:hAnsi="Avenir Next LT Pro"/>
        </w:rPr>
        <w:t xml:space="preserve">Cauliflower Cheese Soup </w:t>
      </w:r>
    </w:p>
    <w:p w14:paraId="5EC4DAF2" w14:textId="1C203E2C" w:rsidR="004F6355" w:rsidRPr="00AD4EA8" w:rsidRDefault="004F6355" w:rsidP="004F6355">
      <w:pPr>
        <w:jc w:val="center"/>
        <w:rPr>
          <w:rFonts w:ascii="Avenir Next LT Pro" w:hAnsi="Avenir Next LT Pro"/>
        </w:rPr>
      </w:pPr>
      <w:r w:rsidRPr="00AD4EA8">
        <w:rPr>
          <w:rFonts w:ascii="Avenir Next LT Pro" w:hAnsi="Avenir Next LT Pro"/>
        </w:rPr>
        <w:t xml:space="preserve">Venison Cottage Pie or Cheese &amp; Vegetable Pie </w:t>
      </w:r>
    </w:p>
    <w:p w14:paraId="6A19985C" w14:textId="62A103CC" w:rsidR="004F6355" w:rsidRDefault="004F6355" w:rsidP="004F6355">
      <w:pPr>
        <w:jc w:val="center"/>
        <w:rPr>
          <w:rFonts w:ascii="Avenir Next LT Pro" w:hAnsi="Avenir Next LT Pro"/>
        </w:rPr>
      </w:pPr>
      <w:r w:rsidRPr="00AD4EA8">
        <w:rPr>
          <w:rFonts w:ascii="Avenir Next LT Pro" w:hAnsi="Avenir Next LT Pro"/>
        </w:rPr>
        <w:t>Trifle</w:t>
      </w:r>
    </w:p>
    <w:p w14:paraId="7DDF37DF" w14:textId="77777777" w:rsidR="00AD4EA8" w:rsidRDefault="00AD4EA8" w:rsidP="00AD4EA8">
      <w:pPr>
        <w:rPr>
          <w:rFonts w:ascii="Avenir Next LT Pro" w:hAnsi="Avenir Next LT Pro"/>
          <w:color w:val="FF0000"/>
        </w:rPr>
      </w:pPr>
      <w:r>
        <w:rPr>
          <w:rFonts w:ascii="Avenir Next LT Pro" w:hAnsi="Avenir Next LT Pro"/>
          <w:b/>
          <w:bCs/>
          <w:color w:val="FF0000"/>
        </w:rPr>
        <w:t xml:space="preserve">                                                           </w:t>
      </w:r>
      <w:r w:rsidRPr="00166892">
        <w:rPr>
          <w:rFonts w:ascii="Avenir Next LT Pro" w:hAnsi="Avenir Next LT Pro"/>
          <w:color w:val="FF0000"/>
        </w:rPr>
        <w:t xml:space="preserve">NEW PRICING STRUCTURE </w:t>
      </w:r>
    </w:p>
    <w:p w14:paraId="776F502F" w14:textId="77777777" w:rsidR="00AD4EA8" w:rsidRDefault="00AD4EA8" w:rsidP="00AD4EA8">
      <w:pPr>
        <w:jc w:val="center"/>
        <w:rPr>
          <w:rFonts w:ascii="Avenir Next LT Pro" w:hAnsi="Avenir Next LT Pro"/>
          <w:color w:val="FF0000"/>
        </w:rPr>
      </w:pPr>
      <w:r>
        <w:rPr>
          <w:rFonts w:ascii="Avenir Next LT Pro" w:hAnsi="Avenir Next LT Pro"/>
          <w:color w:val="FF0000"/>
        </w:rPr>
        <w:t>Starter: £2</w:t>
      </w:r>
    </w:p>
    <w:p w14:paraId="046403C1" w14:textId="77777777" w:rsidR="00AD4EA8" w:rsidRDefault="00AD4EA8" w:rsidP="00AD4EA8">
      <w:pPr>
        <w:jc w:val="center"/>
        <w:rPr>
          <w:rFonts w:ascii="Avenir Next LT Pro" w:hAnsi="Avenir Next LT Pro"/>
          <w:color w:val="FF0000"/>
        </w:rPr>
      </w:pPr>
      <w:r>
        <w:rPr>
          <w:rFonts w:ascii="Avenir Next LT Pro" w:hAnsi="Avenir Next LT Pro"/>
          <w:color w:val="FF0000"/>
        </w:rPr>
        <w:t>Main: £4</w:t>
      </w:r>
    </w:p>
    <w:p w14:paraId="722257F5" w14:textId="6FEF2F66" w:rsidR="00AD4EA8" w:rsidRDefault="00AD4EA8" w:rsidP="00AD4EA8">
      <w:pPr>
        <w:jc w:val="center"/>
        <w:rPr>
          <w:rFonts w:ascii="Avenir Next LT Pro" w:hAnsi="Avenir Next LT Pro"/>
          <w:color w:val="FF0000"/>
        </w:rPr>
      </w:pPr>
      <w:r>
        <w:rPr>
          <w:rFonts w:ascii="Avenir Next LT Pro" w:hAnsi="Avenir Next LT Pro"/>
          <w:color w:val="FF0000"/>
        </w:rPr>
        <w:t>Dessert:</w:t>
      </w:r>
      <w:r>
        <w:rPr>
          <w:rFonts w:ascii="Avenir Next LT Pro" w:hAnsi="Avenir Next LT Pro"/>
          <w:color w:val="FF0000"/>
        </w:rPr>
        <w:t xml:space="preserve"> £2</w:t>
      </w:r>
    </w:p>
    <w:p w14:paraId="53A24635" w14:textId="275B3C3A" w:rsidR="00AD4EA8" w:rsidRPr="00AD4EA8" w:rsidRDefault="00AD4EA8" w:rsidP="00AD4EA8">
      <w:pPr>
        <w:jc w:val="center"/>
        <w:rPr>
          <w:rFonts w:ascii="Avenir Next LT Pro" w:hAnsi="Avenir Next LT Pro"/>
          <w:color w:val="FF0000"/>
        </w:rPr>
      </w:pPr>
      <w:r>
        <w:rPr>
          <w:rFonts w:ascii="Avenir Next LT Pro" w:hAnsi="Avenir Next LT Pro"/>
        </w:rPr>
        <w:t xml:space="preserve">  </w:t>
      </w:r>
      <w:r w:rsidRPr="00080F36">
        <w:rPr>
          <w:rFonts w:ascii="Avenir Next LT Pro" w:hAnsi="Avenir Next LT Pro"/>
          <w:b/>
          <w:bCs/>
          <w:color w:val="FF0000"/>
        </w:rPr>
        <w:t>Telephone 01571 844144</w:t>
      </w:r>
    </w:p>
    <w:p w14:paraId="136C4B01" w14:textId="77777777" w:rsidR="00AD4EA8" w:rsidRPr="009B325A" w:rsidRDefault="00AD4EA8" w:rsidP="00AD4EA8">
      <w:pPr>
        <w:jc w:val="center"/>
        <w:rPr>
          <w:rFonts w:ascii="Avenir Next LT Pro" w:hAnsi="Avenir Next LT Pro"/>
          <w:sz w:val="24"/>
          <w:szCs w:val="24"/>
        </w:rPr>
      </w:pPr>
      <w:r w:rsidRPr="00080F36">
        <w:rPr>
          <w:rFonts w:ascii="Avenir Next LT Pro" w:hAnsi="Avenir Next LT Pro"/>
        </w:rPr>
        <w:t xml:space="preserve">The Assynt centre, Kirk Road, </w:t>
      </w:r>
      <w:proofErr w:type="spellStart"/>
      <w:r w:rsidRPr="00080F36">
        <w:rPr>
          <w:rFonts w:ascii="Avenir Next LT Pro" w:hAnsi="Avenir Next LT Pro"/>
        </w:rPr>
        <w:t>Lochinver</w:t>
      </w:r>
      <w:proofErr w:type="spellEnd"/>
      <w:r w:rsidRPr="00080F36">
        <w:rPr>
          <w:rFonts w:ascii="Avenir Next LT Pro" w:hAnsi="Avenir Next LT Pro"/>
        </w:rPr>
        <w:t xml:space="preserve">, IV27 </w:t>
      </w:r>
      <w:r w:rsidRPr="009B325A">
        <w:rPr>
          <w:rFonts w:ascii="Avenir Next LT Pro" w:hAnsi="Avenir Next LT Pro"/>
          <w:sz w:val="24"/>
          <w:szCs w:val="24"/>
        </w:rPr>
        <w:t>4</w:t>
      </w:r>
      <w:r>
        <w:rPr>
          <w:rFonts w:ascii="Avenir Next LT Pro" w:hAnsi="Avenir Next LT Pro"/>
          <w:sz w:val="24"/>
          <w:szCs w:val="24"/>
        </w:rPr>
        <w:t>LT</w:t>
      </w:r>
    </w:p>
    <w:p w14:paraId="561BA6EA" w14:textId="77777777" w:rsidR="00AD4EA8" w:rsidRPr="00AD4EA8" w:rsidRDefault="00AD4EA8" w:rsidP="004F6355">
      <w:pPr>
        <w:jc w:val="center"/>
        <w:rPr>
          <w:rFonts w:ascii="Avenir Next LT Pro" w:hAnsi="Avenir Next LT Pro"/>
        </w:rPr>
      </w:pPr>
    </w:p>
    <w:p w14:paraId="414C57EA" w14:textId="77777777" w:rsidR="004F6355" w:rsidRPr="004F6355" w:rsidRDefault="004F6355" w:rsidP="009F6D04">
      <w:pPr>
        <w:jc w:val="center"/>
      </w:pPr>
    </w:p>
    <w:p w14:paraId="77D61FBF" w14:textId="6C8CCD4F" w:rsidR="00632B89" w:rsidRDefault="00632B89" w:rsidP="00632B89"/>
    <w:p w14:paraId="6B5E37CA" w14:textId="3404C804" w:rsidR="00632B89" w:rsidRDefault="00632B89" w:rsidP="00632B89">
      <w:r>
        <w:tab/>
      </w:r>
      <w:r>
        <w:tab/>
      </w:r>
    </w:p>
    <w:p w14:paraId="355B67D4" w14:textId="77777777" w:rsidR="003D2909" w:rsidRDefault="003D2909" w:rsidP="00BF3148">
      <w:pPr>
        <w:spacing w:after="100" w:line="240" w:lineRule="auto"/>
        <w:rPr>
          <w:rFonts w:cstheme="minorHAnsi"/>
          <w:sz w:val="24"/>
          <w:szCs w:val="24"/>
        </w:rPr>
      </w:pPr>
    </w:p>
    <w:p w14:paraId="27DC9446" w14:textId="77777777" w:rsidR="00DF7358" w:rsidRPr="00DF7358" w:rsidRDefault="00DF7358" w:rsidP="00DF7358">
      <w:pPr>
        <w:rPr>
          <w:rFonts w:cstheme="minorHAnsi"/>
          <w:sz w:val="24"/>
          <w:szCs w:val="24"/>
        </w:rPr>
      </w:pPr>
    </w:p>
    <w:p w14:paraId="672F14F8" w14:textId="77777777" w:rsidR="007B28AE" w:rsidRDefault="007B28AE" w:rsidP="00DF7358">
      <w:pPr>
        <w:jc w:val="center"/>
        <w:rPr>
          <w:rFonts w:ascii="Cooper Black" w:hAnsi="Cooper Black"/>
          <w:color w:val="FF0000"/>
          <w:sz w:val="20"/>
          <w:szCs w:val="20"/>
        </w:rPr>
      </w:pPr>
    </w:p>
    <w:p w14:paraId="1FDDD012" w14:textId="77777777" w:rsidR="007B28AE" w:rsidRDefault="007B28AE" w:rsidP="00DF7358">
      <w:pPr>
        <w:jc w:val="center"/>
        <w:rPr>
          <w:rFonts w:ascii="Cooper Black" w:hAnsi="Cooper Black"/>
          <w:color w:val="FF0000"/>
          <w:sz w:val="20"/>
          <w:szCs w:val="20"/>
        </w:rPr>
      </w:pPr>
    </w:p>
    <w:p w14:paraId="304B2B95" w14:textId="77777777" w:rsidR="007B28AE" w:rsidRDefault="007B28AE" w:rsidP="00DF7358">
      <w:pPr>
        <w:jc w:val="center"/>
        <w:rPr>
          <w:rFonts w:ascii="Cooper Black" w:hAnsi="Cooper Black"/>
          <w:color w:val="FF0000"/>
          <w:sz w:val="20"/>
          <w:szCs w:val="20"/>
        </w:rPr>
      </w:pPr>
    </w:p>
    <w:p w14:paraId="2E9635D4" w14:textId="77777777" w:rsidR="007B28AE" w:rsidRDefault="007B28AE" w:rsidP="00DF7358">
      <w:pPr>
        <w:jc w:val="center"/>
        <w:rPr>
          <w:rFonts w:ascii="Cooper Black" w:hAnsi="Cooper Black"/>
          <w:color w:val="FF0000"/>
          <w:sz w:val="20"/>
          <w:szCs w:val="20"/>
        </w:rPr>
      </w:pPr>
    </w:p>
    <w:p w14:paraId="1A52AF7D" w14:textId="77777777" w:rsidR="007B28AE" w:rsidRDefault="007B28AE" w:rsidP="00DF7358">
      <w:pPr>
        <w:jc w:val="center"/>
        <w:rPr>
          <w:rFonts w:ascii="Cooper Black" w:hAnsi="Cooper Black"/>
          <w:color w:val="FF0000"/>
          <w:sz w:val="20"/>
          <w:szCs w:val="20"/>
        </w:rPr>
      </w:pPr>
    </w:p>
    <w:p w14:paraId="6884C231" w14:textId="77777777" w:rsidR="007B28AE" w:rsidRDefault="007B28AE" w:rsidP="00DF7358">
      <w:pPr>
        <w:jc w:val="center"/>
        <w:rPr>
          <w:rFonts w:ascii="Cooper Black" w:hAnsi="Cooper Black"/>
          <w:color w:val="FF0000"/>
          <w:sz w:val="20"/>
          <w:szCs w:val="20"/>
        </w:rPr>
      </w:pPr>
    </w:p>
    <w:p w14:paraId="477E8777" w14:textId="77777777" w:rsidR="007B28AE" w:rsidRDefault="007B28AE" w:rsidP="00DF7358">
      <w:pPr>
        <w:jc w:val="center"/>
        <w:rPr>
          <w:rFonts w:ascii="Cooper Black" w:hAnsi="Cooper Black"/>
          <w:color w:val="FF0000"/>
          <w:sz w:val="20"/>
          <w:szCs w:val="20"/>
        </w:rPr>
      </w:pPr>
    </w:p>
    <w:p w14:paraId="4B11F51A" w14:textId="77777777" w:rsidR="007B28AE" w:rsidRDefault="007B28AE" w:rsidP="00DF7358">
      <w:pPr>
        <w:jc w:val="center"/>
        <w:rPr>
          <w:rFonts w:ascii="Cooper Black" w:hAnsi="Cooper Black"/>
          <w:color w:val="FF0000"/>
          <w:sz w:val="20"/>
          <w:szCs w:val="20"/>
        </w:rPr>
      </w:pPr>
    </w:p>
    <w:p w14:paraId="6D5021DC" w14:textId="77777777" w:rsidR="007B28AE" w:rsidRDefault="007B28AE" w:rsidP="00DF7358">
      <w:pPr>
        <w:jc w:val="center"/>
        <w:rPr>
          <w:rFonts w:ascii="Cooper Black" w:hAnsi="Cooper Black"/>
          <w:color w:val="FF0000"/>
          <w:sz w:val="20"/>
          <w:szCs w:val="20"/>
        </w:rPr>
      </w:pPr>
    </w:p>
    <w:p w14:paraId="63DF57CA" w14:textId="77777777" w:rsidR="007B28AE" w:rsidRDefault="007B28AE" w:rsidP="00DF7358">
      <w:pPr>
        <w:jc w:val="center"/>
        <w:rPr>
          <w:rFonts w:ascii="Cooper Black" w:hAnsi="Cooper Black"/>
          <w:color w:val="FF0000"/>
          <w:sz w:val="20"/>
          <w:szCs w:val="20"/>
        </w:rPr>
      </w:pPr>
    </w:p>
    <w:p w14:paraId="1BE95517" w14:textId="77777777" w:rsidR="007B28AE" w:rsidRDefault="007B28AE" w:rsidP="00DF7358">
      <w:pPr>
        <w:jc w:val="center"/>
        <w:rPr>
          <w:rFonts w:ascii="Cooper Black" w:hAnsi="Cooper Black"/>
          <w:color w:val="FF0000"/>
          <w:sz w:val="20"/>
          <w:szCs w:val="20"/>
        </w:rPr>
      </w:pPr>
    </w:p>
    <w:p w14:paraId="70CA3089" w14:textId="77777777" w:rsidR="007B28AE" w:rsidRDefault="007B28AE" w:rsidP="00DF7358">
      <w:pPr>
        <w:jc w:val="center"/>
        <w:rPr>
          <w:rFonts w:ascii="Cooper Black" w:hAnsi="Cooper Black"/>
          <w:color w:val="FF0000"/>
          <w:sz w:val="20"/>
          <w:szCs w:val="20"/>
        </w:rPr>
      </w:pPr>
    </w:p>
    <w:p w14:paraId="1468FF7B" w14:textId="77777777" w:rsidR="007B28AE" w:rsidRDefault="007B28AE" w:rsidP="00DF7358">
      <w:pPr>
        <w:jc w:val="center"/>
        <w:rPr>
          <w:rFonts w:ascii="Cooper Black" w:hAnsi="Cooper Black"/>
          <w:color w:val="FF0000"/>
          <w:sz w:val="20"/>
          <w:szCs w:val="20"/>
        </w:rPr>
      </w:pPr>
    </w:p>
    <w:p w14:paraId="61271BCC" w14:textId="77777777" w:rsidR="007B28AE" w:rsidRDefault="007B28AE" w:rsidP="00DF7358">
      <w:pPr>
        <w:jc w:val="center"/>
        <w:rPr>
          <w:rFonts w:ascii="Cooper Black" w:hAnsi="Cooper Black"/>
          <w:color w:val="FF0000"/>
          <w:sz w:val="20"/>
          <w:szCs w:val="20"/>
        </w:rPr>
      </w:pPr>
    </w:p>
    <w:p w14:paraId="38B59FDA" w14:textId="77777777" w:rsidR="007B28AE" w:rsidRDefault="007B28AE" w:rsidP="00DF7358">
      <w:pPr>
        <w:jc w:val="center"/>
        <w:rPr>
          <w:rFonts w:ascii="Cooper Black" w:hAnsi="Cooper Black"/>
          <w:color w:val="FF0000"/>
          <w:sz w:val="20"/>
          <w:szCs w:val="20"/>
        </w:rPr>
      </w:pPr>
    </w:p>
    <w:p w14:paraId="7BED6072" w14:textId="77777777" w:rsidR="007B28AE" w:rsidRDefault="007B28AE" w:rsidP="00DF7358">
      <w:pPr>
        <w:jc w:val="center"/>
        <w:rPr>
          <w:rFonts w:ascii="Cooper Black" w:hAnsi="Cooper Black"/>
          <w:color w:val="FF0000"/>
          <w:sz w:val="20"/>
          <w:szCs w:val="20"/>
        </w:rPr>
      </w:pPr>
    </w:p>
    <w:p w14:paraId="174B78C6" w14:textId="77777777" w:rsidR="007B28AE" w:rsidRDefault="007B28AE" w:rsidP="00DF7358">
      <w:pPr>
        <w:jc w:val="center"/>
        <w:rPr>
          <w:rFonts w:ascii="Cooper Black" w:hAnsi="Cooper Black"/>
          <w:color w:val="FF0000"/>
          <w:sz w:val="20"/>
          <w:szCs w:val="20"/>
        </w:rPr>
      </w:pPr>
    </w:p>
    <w:p w14:paraId="505CA0F5" w14:textId="77777777" w:rsidR="007B28AE" w:rsidRDefault="007B28AE" w:rsidP="00DF7358">
      <w:pPr>
        <w:jc w:val="center"/>
        <w:rPr>
          <w:rFonts w:ascii="Cooper Black" w:hAnsi="Cooper Black"/>
          <w:color w:val="FF0000"/>
          <w:sz w:val="20"/>
          <w:szCs w:val="20"/>
        </w:rPr>
      </w:pPr>
    </w:p>
    <w:p w14:paraId="1CB9C1F0" w14:textId="1D51E530" w:rsidR="00773F4C" w:rsidRDefault="00773F4C" w:rsidP="00773F4C">
      <w:pPr>
        <w:rPr>
          <w:sz w:val="40"/>
          <w:szCs w:val="40"/>
        </w:rPr>
      </w:pPr>
    </w:p>
    <w:p w14:paraId="69D22379" w14:textId="3B138702" w:rsidR="00773F4C" w:rsidRDefault="00773F4C" w:rsidP="0029779A">
      <w:pPr>
        <w:jc w:val="center"/>
        <w:rPr>
          <w:sz w:val="40"/>
          <w:szCs w:val="40"/>
        </w:rPr>
      </w:pPr>
    </w:p>
    <w:p w14:paraId="188E6FCE" w14:textId="77777777" w:rsidR="0029779A" w:rsidRDefault="0029779A" w:rsidP="0029779A">
      <w:pPr>
        <w:jc w:val="center"/>
        <w:rPr>
          <w:sz w:val="40"/>
          <w:szCs w:val="40"/>
        </w:rPr>
      </w:pPr>
    </w:p>
    <w:p w14:paraId="3443EA02" w14:textId="77777777" w:rsidR="0029779A" w:rsidRDefault="0029779A" w:rsidP="0029779A">
      <w:pPr>
        <w:jc w:val="center"/>
        <w:rPr>
          <w:sz w:val="40"/>
          <w:szCs w:val="40"/>
        </w:rPr>
      </w:pPr>
    </w:p>
    <w:p w14:paraId="4EC8B5D3" w14:textId="04F44A81" w:rsidR="00773F4C" w:rsidRDefault="00773F4C" w:rsidP="00773F4C">
      <w:pPr>
        <w:rPr>
          <w:sz w:val="40"/>
          <w:szCs w:val="40"/>
        </w:rPr>
      </w:pPr>
    </w:p>
    <w:p w14:paraId="2ADAEB17" w14:textId="77777777" w:rsidR="00773F4C" w:rsidRPr="00773F4C" w:rsidRDefault="00773F4C" w:rsidP="00773F4C">
      <w:pPr>
        <w:rPr>
          <w:sz w:val="40"/>
          <w:szCs w:val="40"/>
        </w:rPr>
      </w:pPr>
    </w:p>
    <w:sectPr w:rsidR="00773F4C" w:rsidRPr="00773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3E"/>
    <w:rsid w:val="00037B20"/>
    <w:rsid w:val="00081B3F"/>
    <w:rsid w:val="000C612A"/>
    <w:rsid w:val="000F7C8A"/>
    <w:rsid w:val="0029779A"/>
    <w:rsid w:val="0034370A"/>
    <w:rsid w:val="00382872"/>
    <w:rsid w:val="003D143E"/>
    <w:rsid w:val="003D2909"/>
    <w:rsid w:val="004E1B62"/>
    <w:rsid w:val="004F6355"/>
    <w:rsid w:val="00522500"/>
    <w:rsid w:val="005D637F"/>
    <w:rsid w:val="00632B89"/>
    <w:rsid w:val="00773F4C"/>
    <w:rsid w:val="007B28AE"/>
    <w:rsid w:val="007F3A41"/>
    <w:rsid w:val="008F65E1"/>
    <w:rsid w:val="009F6D04"/>
    <w:rsid w:val="00AC6005"/>
    <w:rsid w:val="00AD4EA8"/>
    <w:rsid w:val="00BA3E34"/>
    <w:rsid w:val="00BE046E"/>
    <w:rsid w:val="00BF3148"/>
    <w:rsid w:val="00C81F00"/>
    <w:rsid w:val="00CA79F2"/>
    <w:rsid w:val="00D65CD9"/>
    <w:rsid w:val="00D97E3A"/>
    <w:rsid w:val="00DF7358"/>
    <w:rsid w:val="00E7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5C30A"/>
  <w15:chartTrackingRefBased/>
  <w15:docId w15:val="{E0423DAE-89B7-43AC-B073-7CE10610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3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0560D-45D6-47DD-8276-5FCECD92C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Campbell</dc:creator>
  <cp:keywords/>
  <dc:description/>
  <cp:lastModifiedBy>CCA</cp:lastModifiedBy>
  <cp:revision>2</cp:revision>
  <cp:lastPrinted>2025-10-29T15:38:00Z</cp:lastPrinted>
  <dcterms:created xsi:type="dcterms:W3CDTF">2025-10-29T15:42:00Z</dcterms:created>
  <dcterms:modified xsi:type="dcterms:W3CDTF">2025-10-29T15:42:00Z</dcterms:modified>
</cp:coreProperties>
</file>